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820AC73" w:rsidR="00CC2DA9" w:rsidRDefault="00B30003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Ephesians Discover Your Inheritance</w:t>
      </w:r>
      <w:r w:rsidR="00A94633">
        <w:rPr>
          <w:rFonts w:asciiTheme="minorEastAsia" w:hAnsiTheme="minorEastAsia" w:hint="eastAsia"/>
          <w:b/>
          <w:bCs/>
          <w:sz w:val="28"/>
          <w:szCs w:val="28"/>
        </w:rPr>
        <w:t xml:space="preserve"> -</w:t>
      </w:r>
      <w:r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="00A57026" w:rsidRPr="00A226A2">
        <w:rPr>
          <w:rFonts w:asciiTheme="minorEastAsia" w:hAnsiTheme="minorEastAsia"/>
          <w:b/>
          <w:bCs/>
          <w:sz w:val="28"/>
          <w:szCs w:val="28"/>
        </w:rPr>
        <w:t>Session Two</w:t>
      </w:r>
    </w:p>
    <w:p w14:paraId="13F706BC" w14:textId="34AF6774" w:rsidR="00A94633" w:rsidRPr="00A226A2" w:rsidRDefault="00A94633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探索</w:t>
      </w:r>
      <w:r w:rsidRPr="00A94633">
        <w:rPr>
          <w:rFonts w:asciiTheme="minorEastAsia" w:hAnsiTheme="minorEastAsia" w:hint="eastAsia"/>
          <w:b/>
          <w:bCs/>
          <w:sz w:val="28"/>
          <w:szCs w:val="28"/>
        </w:rPr>
        <w:t>你的承襲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- 第二課</w:t>
      </w:r>
    </w:p>
    <w:p w14:paraId="00000002" w14:textId="77777777" w:rsidR="00CC2DA9" w:rsidRPr="00A226A2" w:rsidRDefault="00A57026">
      <w:pPr>
        <w:rPr>
          <w:rFonts w:asciiTheme="minorEastAsia" w:hAnsiTheme="minorEastAsia"/>
          <w:b/>
        </w:rPr>
      </w:pPr>
      <w:r w:rsidRPr="00A226A2">
        <w:rPr>
          <w:rFonts w:asciiTheme="minorEastAsia" w:hAnsiTheme="minorEastAsia"/>
          <w:b/>
        </w:rPr>
        <w:t>頌揚祂恩寵的光榮</w:t>
      </w:r>
    </w:p>
    <w:p w14:paraId="00000003" w14:textId="77777777" w:rsidR="00CC2DA9" w:rsidRPr="00A226A2" w:rsidRDefault="00A570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Theme="minorEastAsia" w:hAnsiTheme="minorEastAsia"/>
          <w:b/>
          <w:color w:val="000000"/>
        </w:rPr>
      </w:pPr>
      <w:r w:rsidRPr="00A226A2">
        <w:rPr>
          <w:rFonts w:asciiTheme="minorEastAsia" w:hAnsiTheme="minorEastAsia"/>
          <w:b/>
          <w:color w:val="000000"/>
        </w:rPr>
        <w:t>Establish the Context</w:t>
      </w:r>
    </w:p>
    <w:p w14:paraId="00000004" w14:textId="77777777" w:rsidR="00CC2DA9" w:rsidRPr="00A226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0"/>
          <w:id w:val="-1969357791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在這節課中，我們將回顧聖保祿宗徒的偉大人生，並開始挖掘他給小亞細亞各</w:t>
          </w:r>
        </w:sdtContent>
      </w:sdt>
      <w:sdt>
        <w:sdtPr>
          <w:rPr>
            <w:rFonts w:asciiTheme="minorEastAsia" w:hAnsiTheme="minorEastAsia"/>
          </w:rPr>
          <w:tag w:val="goog_rdk_1"/>
          <w:id w:val="-382323255"/>
        </w:sdtPr>
        <w:sdtContent>
          <w:r w:rsidR="00A57026" w:rsidRPr="00A226A2">
            <w:rPr>
              <w:rFonts w:asciiTheme="minorEastAsia" w:hAnsiTheme="minorEastAsia" w:cs="Arial Unicode MS"/>
            </w:rPr>
            <w:t>團體</w:t>
          </w:r>
        </w:sdtContent>
      </w:sdt>
      <w:sdt>
        <w:sdtPr>
          <w:rPr>
            <w:rFonts w:asciiTheme="minorEastAsia" w:hAnsiTheme="minorEastAsia"/>
          </w:rPr>
          <w:tag w:val="goog_rdk_2"/>
          <w:id w:val="-1198078846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的愛情書信《厄弗所書》的豐富內容。書信一開始說：</w:t>
          </w:r>
        </w:sdtContent>
      </w:sdt>
      <w:sdt>
        <w:sdtPr>
          <w:rPr>
            <w:rFonts w:asciiTheme="minorEastAsia" w:hAnsiTheme="minorEastAsia"/>
          </w:rPr>
          <w:tag w:val="goog_rdk_3"/>
          <w:id w:val="565078664"/>
        </w:sdtPr>
        <w:sdtContent>
          <w:r w:rsidR="00A57026" w:rsidRPr="00A226A2">
            <w:rPr>
              <w:rFonts w:asciiTheme="minorEastAsia" w:hAnsiTheme="minorEastAsia" w:cs="Arial Unicode MS"/>
            </w:rPr>
            <w:t>「</w:t>
          </w:r>
        </w:sdtContent>
      </w:sdt>
      <w:sdt>
        <w:sdtPr>
          <w:rPr>
            <w:rFonts w:asciiTheme="minorEastAsia" w:hAnsiTheme="minorEastAsia"/>
          </w:rPr>
          <w:tag w:val="goog_rdk_4"/>
          <w:id w:val="1051270632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因天主旨意，作耶穌基督宗徒的保祿，致書給那些在基督耶穌內的聖徒和忠信的人。</w:t>
          </w:r>
        </w:sdtContent>
      </w:sdt>
      <w:sdt>
        <w:sdtPr>
          <w:rPr>
            <w:rFonts w:asciiTheme="minorEastAsia" w:hAnsiTheme="minorEastAsia"/>
          </w:rPr>
          <w:tag w:val="goog_rdk_5"/>
          <w:id w:val="-2003197808"/>
        </w:sdtPr>
        <w:sdtContent>
          <w:r w:rsidR="00A57026" w:rsidRPr="00A226A2">
            <w:rPr>
              <w:rFonts w:asciiTheme="minorEastAsia" w:hAnsiTheme="minorEastAsia" w:cs="Arial Unicode MS"/>
            </w:rPr>
            <w:t>」</w:t>
          </w:r>
        </w:sdtContent>
      </w:sdt>
      <w:sdt>
        <w:sdtPr>
          <w:rPr>
            <w:rFonts w:asciiTheme="minorEastAsia" w:hAnsiTheme="minorEastAsia"/>
          </w:rPr>
          <w:tag w:val="goog_rdk_6"/>
          <w:id w:val="334577890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如介紹中所述，一些早期手稿寫的是</w:t>
          </w:r>
        </w:sdtContent>
      </w:sdt>
      <w:sdt>
        <w:sdtPr>
          <w:rPr>
            <w:rFonts w:asciiTheme="minorEastAsia" w:hAnsiTheme="minorEastAsia"/>
          </w:rPr>
          <w:tag w:val="goog_rdk_7"/>
          <w:id w:val="1663128205"/>
        </w:sdtPr>
        <w:sdtContent>
          <w:r w:rsidR="00A57026" w:rsidRPr="00A226A2">
            <w:rPr>
              <w:rFonts w:asciiTheme="minorEastAsia" w:hAnsiTheme="minorEastAsia" w:cs="Arial Unicode MS"/>
            </w:rPr>
            <w:t>「</w:t>
          </w:r>
        </w:sdtContent>
      </w:sdt>
      <w:sdt>
        <w:sdtPr>
          <w:rPr>
            <w:rFonts w:asciiTheme="minorEastAsia" w:hAnsiTheme="minorEastAsia"/>
          </w:rPr>
          <w:tag w:val="goog_rdk_8"/>
          <w:id w:val="1126897976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給在厄弗所的聖徒和忠信的人</w:t>
          </w:r>
        </w:sdtContent>
      </w:sdt>
      <w:sdt>
        <w:sdtPr>
          <w:rPr>
            <w:rFonts w:asciiTheme="minorEastAsia" w:hAnsiTheme="minorEastAsia"/>
          </w:rPr>
          <w:tag w:val="goog_rdk_9"/>
          <w:id w:val="-1023164361"/>
        </w:sdtPr>
        <w:sdtContent>
          <w:r w:rsidR="00A57026" w:rsidRPr="00A226A2">
            <w:rPr>
              <w:rFonts w:asciiTheme="minorEastAsia" w:hAnsiTheme="minorEastAsia" w:cs="Arial Unicode MS"/>
            </w:rPr>
            <w:t>」</w:t>
          </w:r>
        </w:sdtContent>
      </w:sdt>
      <w:sdt>
        <w:sdtPr>
          <w:rPr>
            <w:rFonts w:asciiTheme="minorEastAsia" w:hAnsiTheme="minorEastAsia"/>
          </w:rPr>
          <w:tag w:val="goog_rdk_10"/>
          <w:id w:val="1410965112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。由於保祿的教導是如此永恆和實用，他的書信很快就擴展到了整個羅馬帝國的許多</w:t>
          </w:r>
        </w:sdtContent>
      </w:sdt>
      <w:sdt>
        <w:sdtPr>
          <w:rPr>
            <w:rFonts w:asciiTheme="minorEastAsia" w:hAnsiTheme="minorEastAsia"/>
          </w:rPr>
          <w:tag w:val="goog_rdk_11"/>
          <w:id w:val="-1241171522"/>
        </w:sdtPr>
        <w:sdtContent>
          <w:r w:rsidR="00A57026" w:rsidRPr="00A226A2">
            <w:rPr>
              <w:rFonts w:asciiTheme="minorEastAsia" w:hAnsiTheme="minorEastAsia" w:cs="Arial Unicode MS"/>
            </w:rPr>
            <w:t>地方團體</w:t>
          </w:r>
        </w:sdtContent>
      </w:sdt>
      <w:sdt>
        <w:sdtPr>
          <w:rPr>
            <w:rFonts w:asciiTheme="minorEastAsia" w:hAnsiTheme="minorEastAsia"/>
          </w:rPr>
          <w:tag w:val="goog_rdk_12"/>
          <w:id w:val="2080322133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。</w:t>
          </w:r>
        </w:sdtContent>
      </w:sdt>
    </w:p>
    <w:p w14:paraId="00000005" w14:textId="77777777" w:rsidR="00CC2DA9" w:rsidRPr="00A226A2" w:rsidRDefault="00CC2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</w:p>
    <w:p w14:paraId="00000006" w14:textId="77777777" w:rsidR="00CC2DA9" w:rsidRPr="00A226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13"/>
          <w:id w:val="1227489247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在標準問候語之後，保祿立刻進入了對天主的深情讚美。讀這段經文時，你會感受到保祿對天主在基督耶穌內所做一切的激情和喜悅。一開始只是簡單的祝福，後來變成了保祿長篇的讚美詩</w:t>
          </w:r>
        </w:sdtContent>
      </w:sdt>
      <w:sdt>
        <w:sdtPr>
          <w:rPr>
            <w:rFonts w:asciiTheme="minorEastAsia" w:hAnsiTheme="minorEastAsia"/>
          </w:rPr>
          <w:tag w:val="goog_rdk_14"/>
          <w:id w:val="-2003803317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。</w:t>
          </w:r>
        </w:sdtContent>
      </w:sdt>
      <w:sdt>
        <w:sdtPr>
          <w:rPr>
            <w:rFonts w:asciiTheme="minorEastAsia" w:hAnsiTheme="minorEastAsia"/>
          </w:rPr>
          <w:tag w:val="goog_rdk_15"/>
          <w:id w:val="-1924327743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事實上，《厄弗所書》1:3-14在希臘文翻譯中實際上是一個連續不斷的句子。這超過兩百個字的句子是希臘文學中發現的最長的句子：三十五個介詞連接了這些主題，並以三十三個代詞將基督置於這首</w:t>
          </w:r>
        </w:sdtContent>
      </w:sdt>
      <w:sdt>
        <w:sdtPr>
          <w:rPr>
            <w:rFonts w:asciiTheme="minorEastAsia" w:hAnsiTheme="minorEastAsia"/>
          </w:rPr>
          <w:tag w:val="goog_rdk_16"/>
          <w:id w:val="820004206"/>
        </w:sdtPr>
        <w:sdtContent>
          <w:r w:rsidR="00A57026" w:rsidRPr="00A226A2">
            <w:rPr>
              <w:rFonts w:asciiTheme="minorEastAsia" w:hAnsiTheme="minorEastAsia" w:cs="Arial Unicode MS"/>
            </w:rPr>
            <w:t>敬</w:t>
          </w:r>
        </w:sdtContent>
      </w:sdt>
      <w:sdt>
        <w:sdtPr>
          <w:rPr>
            <w:rFonts w:asciiTheme="minorEastAsia" w:hAnsiTheme="minorEastAsia"/>
          </w:rPr>
          <w:tag w:val="goog_rdk_17"/>
          <w:id w:val="-714812786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拜詩的中心（與主耶穌的傳統年齡三十三歲相符）。這不是無意識的思緒流動，而是精心設計的</w:t>
          </w:r>
        </w:sdtContent>
      </w:sdt>
      <w:sdt>
        <w:sdtPr>
          <w:rPr>
            <w:rFonts w:asciiTheme="minorEastAsia" w:hAnsiTheme="minorEastAsia"/>
          </w:rPr>
          <w:tag w:val="goog_rdk_18"/>
          <w:id w:val="191503162"/>
        </w:sdtPr>
        <w:sdtContent>
          <w:r w:rsidR="00A57026" w:rsidRPr="00A226A2">
            <w:rPr>
              <w:rFonts w:asciiTheme="minorEastAsia" w:hAnsiTheme="minorEastAsia" w:cs="Arial Unicode MS"/>
            </w:rPr>
            <w:t>「</w:t>
          </w:r>
        </w:sdtContent>
      </w:sdt>
      <w:sdt>
        <w:sdtPr>
          <w:rPr>
            <w:rFonts w:asciiTheme="minorEastAsia" w:hAnsiTheme="minorEastAsia"/>
          </w:rPr>
          <w:tag w:val="goog_rdk_19"/>
          <w:id w:val="-591160107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序曲</w:t>
          </w:r>
        </w:sdtContent>
      </w:sdt>
      <w:sdt>
        <w:sdtPr>
          <w:rPr>
            <w:rFonts w:asciiTheme="minorEastAsia" w:hAnsiTheme="minorEastAsia"/>
          </w:rPr>
          <w:tag w:val="goog_rdk_20"/>
          <w:id w:val="-266159363"/>
        </w:sdtPr>
        <w:sdtContent>
          <w:r w:rsidR="00A57026" w:rsidRPr="00A226A2">
            <w:rPr>
              <w:rFonts w:asciiTheme="minorEastAsia" w:hAnsiTheme="minorEastAsia" w:cs="Arial Unicode MS"/>
            </w:rPr>
            <w:t>」</w:t>
          </w:r>
        </w:sdtContent>
      </w:sdt>
      <w:sdt>
        <w:sdtPr>
          <w:rPr>
            <w:rFonts w:asciiTheme="minorEastAsia" w:hAnsiTheme="minorEastAsia"/>
          </w:rPr>
          <w:tag w:val="goog_rdk_21"/>
          <w:id w:val="-537664749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或《厄弗所書》整封信的精神</w:t>
          </w:r>
        </w:sdtContent>
      </w:sdt>
      <w:sdt>
        <w:sdtPr>
          <w:rPr>
            <w:rFonts w:asciiTheme="minorEastAsia" w:hAnsiTheme="minorEastAsia"/>
          </w:rPr>
          <w:tag w:val="goog_rdk_22"/>
          <w:id w:val="-981690557"/>
        </w:sdtPr>
        <w:sdtContent>
          <w:r w:rsidR="00A57026" w:rsidRPr="00A226A2">
            <w:rPr>
              <w:rFonts w:asciiTheme="minorEastAsia" w:hAnsiTheme="minorEastAsia" w:cs="Arial Unicode MS"/>
            </w:rPr>
            <w:t>「</w:t>
          </w:r>
        </w:sdtContent>
      </w:sdt>
      <w:sdt>
        <w:sdtPr>
          <w:rPr>
            <w:rFonts w:asciiTheme="minorEastAsia" w:hAnsiTheme="minorEastAsia"/>
          </w:rPr>
          <w:tag w:val="goog_rdk_23"/>
          <w:id w:val="1372189629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目錄</w:t>
          </w:r>
        </w:sdtContent>
      </w:sdt>
      <w:sdt>
        <w:sdtPr>
          <w:rPr>
            <w:rFonts w:asciiTheme="minorEastAsia" w:hAnsiTheme="minorEastAsia"/>
          </w:rPr>
          <w:tag w:val="goog_rdk_24"/>
          <w:id w:val="-39291620"/>
        </w:sdtPr>
        <w:sdtContent>
          <w:r w:rsidR="00A57026" w:rsidRPr="00A226A2">
            <w:rPr>
              <w:rFonts w:asciiTheme="minorEastAsia" w:hAnsiTheme="minorEastAsia" w:cs="Arial Unicode MS"/>
            </w:rPr>
            <w:t>」</w:t>
          </w:r>
        </w:sdtContent>
      </w:sdt>
      <w:sdt>
        <w:sdtPr>
          <w:rPr>
            <w:rFonts w:asciiTheme="minorEastAsia" w:hAnsiTheme="minorEastAsia"/>
          </w:rPr>
          <w:tag w:val="goog_rdk_25"/>
          <w:id w:val="528149373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。這封書信的其餘部分，將是保祿對他在這些讚美</w:t>
          </w:r>
        </w:sdtContent>
      </w:sdt>
      <w:sdt>
        <w:sdtPr>
          <w:rPr>
            <w:rFonts w:asciiTheme="minorEastAsia" w:hAnsiTheme="minorEastAsia"/>
          </w:rPr>
          <w:tag w:val="goog_rdk_26"/>
          <w:id w:val="-2029019548"/>
        </w:sdtPr>
        <w:sdtContent>
          <w:r w:rsidR="00A57026" w:rsidRPr="00A226A2">
            <w:rPr>
              <w:rFonts w:asciiTheme="minorEastAsia" w:hAnsiTheme="minorEastAsia" w:cs="Arial Unicode MS"/>
            </w:rPr>
            <w:t>詩</w:t>
          </w:r>
        </w:sdtContent>
      </w:sdt>
      <w:sdt>
        <w:sdtPr>
          <w:rPr>
            <w:rFonts w:asciiTheme="minorEastAsia" w:hAnsiTheme="minorEastAsia"/>
          </w:rPr>
          <w:tag w:val="goog_rdk_27"/>
          <w:id w:val="-717514448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篇</w:t>
          </w:r>
        </w:sdtContent>
      </w:sdt>
      <w:sdt>
        <w:sdtPr>
          <w:rPr>
            <w:rFonts w:asciiTheme="minorEastAsia" w:hAnsiTheme="minorEastAsia"/>
          </w:rPr>
          <w:tag w:val="goog_rdk_28"/>
          <w:id w:val="546651116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中引入的主題的深入探討。</w:t>
          </w:r>
        </w:sdtContent>
      </w:sdt>
    </w:p>
    <w:p w14:paraId="00000007" w14:textId="77777777" w:rsidR="00CC2DA9" w:rsidRPr="00A226A2" w:rsidRDefault="00CC2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</w:p>
    <w:p w14:paraId="00000008" w14:textId="77777777" w:rsidR="00CC2DA9" w:rsidRPr="00A226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29"/>
          <w:id w:val="640242516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一些學者研究了《厄弗所書》1:3-14的結構、押韻和平行關係，認為這是一首早期基督徒彌撒中使用的讚美詩或禮儀祈禱。這也是這封信在第一世紀</w:t>
          </w:r>
        </w:sdtContent>
      </w:sdt>
      <w:sdt>
        <w:sdtPr>
          <w:rPr>
            <w:rFonts w:asciiTheme="minorEastAsia" w:hAnsiTheme="minorEastAsia"/>
          </w:rPr>
          <w:tag w:val="goog_rdk_30"/>
          <w:id w:val="368509911"/>
        </w:sdtPr>
        <w:sdtContent>
          <w:r w:rsidR="00A57026" w:rsidRPr="00A226A2">
            <w:rPr>
              <w:rFonts w:asciiTheme="minorEastAsia" w:hAnsiTheme="minorEastAsia" w:cs="Arial Unicode MS"/>
            </w:rPr>
            <w:t>基督徒團體</w:t>
          </w:r>
        </w:sdtContent>
      </w:sdt>
      <w:sdt>
        <w:sdtPr>
          <w:rPr>
            <w:rFonts w:asciiTheme="minorEastAsia" w:hAnsiTheme="minorEastAsia"/>
          </w:rPr>
          <w:tag w:val="goog_rdk_31"/>
          <w:id w:val="-1446296708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中廣泛流傳的另一個主要原因。這周花點時間大聲朗讀這首讚美詩，讓自己沉浸在讚美中。什麼最能引起你的共鳴？當我們在生活中變得冷漠或沮喪時，這些經文是我們在基督內的許多祝福的美好回顧。</w:t>
          </w:r>
        </w:sdtContent>
      </w:sdt>
    </w:p>
    <w:p w14:paraId="00000009" w14:textId="77777777" w:rsidR="00CC2DA9" w:rsidRPr="00A226A2" w:rsidRDefault="00CC2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</w:p>
    <w:p w14:paraId="0000000A" w14:textId="77777777" w:rsidR="00CC2DA9" w:rsidRPr="00A226A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32"/>
          <w:id w:val="943273727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Berakhah 祝福</w:t>
          </w:r>
        </w:sdtContent>
      </w:sdt>
    </w:p>
    <w:p w14:paraId="0000000B" w14:textId="77777777" w:rsidR="00CC2DA9" w:rsidRPr="00A226A2" w:rsidRDefault="00CC2D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</w:p>
    <w:p w14:paraId="0000000C" w14:textId="77777777" w:rsidR="00CC2DA9" w:rsidRPr="00A226A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33"/>
          <w:id w:val="674457781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在保祿的驚人</w:t>
          </w:r>
        </w:sdtContent>
      </w:sdt>
      <w:sdt>
        <w:sdtPr>
          <w:rPr>
            <w:rFonts w:asciiTheme="minorEastAsia" w:hAnsiTheme="minorEastAsia"/>
          </w:rPr>
          <w:tag w:val="goog_rdk_34"/>
          <w:id w:val="819849641"/>
        </w:sdtPr>
        <w:sdtContent>
          <w:r w:rsidR="00A57026" w:rsidRPr="00A226A2">
            <w:rPr>
              <w:rFonts w:asciiTheme="minorEastAsia" w:hAnsiTheme="minorEastAsia" w:cs="Arial Unicode MS"/>
            </w:rPr>
            <w:t>「</w:t>
          </w:r>
        </w:sdtContent>
      </w:sdt>
      <w:sdt>
        <w:sdtPr>
          <w:rPr>
            <w:rFonts w:asciiTheme="minorEastAsia" w:hAnsiTheme="minorEastAsia"/>
          </w:rPr>
          <w:tag w:val="goog_rdk_35"/>
          <w:id w:val="1652406560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序曲</w:t>
          </w:r>
        </w:sdtContent>
      </w:sdt>
      <w:sdt>
        <w:sdtPr>
          <w:rPr>
            <w:rFonts w:asciiTheme="minorEastAsia" w:hAnsiTheme="minorEastAsia"/>
          </w:rPr>
          <w:tag w:val="goog_rdk_36"/>
          <w:id w:val="1675293950"/>
        </w:sdtPr>
        <w:sdtContent>
          <w:r w:rsidR="00A57026" w:rsidRPr="00A226A2">
            <w:rPr>
              <w:rFonts w:asciiTheme="minorEastAsia" w:hAnsiTheme="minorEastAsia" w:cs="Arial Unicode MS"/>
            </w:rPr>
            <w:t>」</w:t>
          </w:r>
        </w:sdtContent>
      </w:sdt>
      <w:sdt>
        <w:sdtPr>
          <w:rPr>
            <w:rFonts w:asciiTheme="minorEastAsia" w:hAnsiTheme="minorEastAsia"/>
          </w:rPr>
          <w:tag w:val="goog_rdk_37"/>
          <w:id w:val="593986256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（見《厄弗所書》1:3-14）中，使徒使用了傳統的猶太祝福公式，即 Berakhah。希伯來詞 Berakhah 的字面意思是</w:t>
          </w:r>
        </w:sdtContent>
      </w:sdt>
      <w:sdt>
        <w:sdtPr>
          <w:rPr>
            <w:rFonts w:asciiTheme="minorEastAsia" w:hAnsiTheme="minorEastAsia"/>
          </w:rPr>
          <w:tag w:val="goog_rdk_38"/>
          <w:id w:val="-752043524"/>
        </w:sdtPr>
        <w:sdtContent>
          <w:r w:rsidR="00A57026" w:rsidRPr="00A226A2">
            <w:rPr>
              <w:rFonts w:asciiTheme="minorEastAsia" w:hAnsiTheme="minorEastAsia" w:cs="Arial Unicode MS"/>
            </w:rPr>
            <w:t>「</w:t>
          </w:r>
        </w:sdtContent>
      </w:sdt>
      <w:sdt>
        <w:sdtPr>
          <w:rPr>
            <w:rFonts w:asciiTheme="minorEastAsia" w:hAnsiTheme="minorEastAsia"/>
          </w:rPr>
          <w:tag w:val="goog_rdk_39"/>
          <w:id w:val="1414896245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彎膝或鞠躬</w:t>
          </w:r>
        </w:sdtContent>
      </w:sdt>
      <w:sdt>
        <w:sdtPr>
          <w:rPr>
            <w:rFonts w:asciiTheme="minorEastAsia" w:hAnsiTheme="minorEastAsia"/>
          </w:rPr>
          <w:tag w:val="goog_rdk_40"/>
          <w:id w:val="-879780483"/>
        </w:sdtPr>
        <w:sdtContent>
          <w:r w:rsidR="00A57026" w:rsidRPr="00A226A2">
            <w:rPr>
              <w:rFonts w:asciiTheme="minorEastAsia" w:hAnsiTheme="minorEastAsia" w:cs="Arial Unicode MS"/>
            </w:rPr>
            <w:t>」</w:t>
          </w:r>
        </w:sdtContent>
      </w:sdt>
      <w:sdt>
        <w:sdtPr>
          <w:rPr>
            <w:rFonts w:asciiTheme="minorEastAsia" w:hAnsiTheme="minorEastAsia"/>
          </w:rPr>
          <w:tag w:val="goog_rdk_41"/>
          <w:id w:val="859696163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。這通常是為了承認他人的價值、尊嚴或重要性，特別是對長者或君王。整個救贖歷史的故事都被這種祝福的意識所包圍：在創世紀中，天主首先彎身祝福亞當和厄娃（見《創世紀》1:28），而《默示錄》以七個真福或祝福結束了聖經正典（見《默示錄》1:3, 14:13, 16:15, 19:9, 20:6, 22:7, 22:14）。《天主教教理》教導說，這種祝福的理念塑造了天主的整個計劃：“天主，祂自己無限完美和幸福，出於純粹的善意，創造了人類，讓他分享祂自己的幸福生活”（CCC 1）。天主的這種純粹善良應該激發我們感恩的回應。事實上，</w:t>
          </w:r>
        </w:sdtContent>
      </w:sdt>
      <w:sdt>
        <w:sdtPr>
          <w:rPr>
            <w:rFonts w:asciiTheme="minorEastAsia" w:hAnsiTheme="minorEastAsia"/>
          </w:rPr>
          <w:tag w:val="goog_rdk_42"/>
          <w:id w:val="1837343610"/>
        </w:sdtPr>
        <w:sdtContent>
          <w:r w:rsidR="00A57026" w:rsidRPr="00A226A2">
            <w:rPr>
              <w:rFonts w:asciiTheme="minorEastAsia" w:hAnsiTheme="minorEastAsia" w:cs="Arial Unicode MS"/>
            </w:rPr>
            <w:t>「</w:t>
          </w:r>
        </w:sdtContent>
      </w:sdt>
      <w:sdt>
        <w:sdtPr>
          <w:rPr>
            <w:rFonts w:asciiTheme="minorEastAsia" w:hAnsiTheme="minorEastAsia"/>
          </w:rPr>
          <w:tag w:val="goog_rdk_43"/>
          <w:id w:val="-815716413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 xml:space="preserve">頌謝 </w:t>
          </w:r>
        </w:sdtContent>
      </w:sdt>
      <w:sdt>
        <w:sdtPr>
          <w:rPr>
            <w:rFonts w:asciiTheme="minorEastAsia" w:hAnsiTheme="minorEastAsia"/>
          </w:rPr>
          <w:tag w:val="goog_rdk_44"/>
          <w:id w:val="-1176025738"/>
        </w:sdtPr>
        <w:sdtContent>
          <w:r w:rsidR="00A57026" w:rsidRPr="00A226A2">
            <w:rPr>
              <w:rFonts w:asciiTheme="minorEastAsia" w:hAnsiTheme="minorEastAsia" w:cs="Arial Unicode MS"/>
            </w:rPr>
            <w:t>」</w:t>
          </w:r>
        </w:sdtContent>
      </w:sdt>
      <w:sdt>
        <w:sdtPr>
          <w:rPr>
            <w:rFonts w:asciiTheme="minorEastAsia" w:hAnsiTheme="minorEastAsia"/>
          </w:rPr>
          <w:tag w:val="goog_rdk_45"/>
          <w:id w:val="579955982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(blessing)表達基督徒祈禱的基本活動：</w:t>
          </w:r>
        </w:sdtContent>
      </w:sdt>
      <w:sdt>
        <w:sdtPr>
          <w:rPr>
            <w:rFonts w:asciiTheme="minorEastAsia" w:hAnsiTheme="minorEastAsia"/>
          </w:rPr>
          <w:tag w:val="goog_rdk_46"/>
          <w:id w:val="401724363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「</w:t>
          </w:r>
        </w:sdtContent>
      </w:sdt>
      <w:sdt>
        <w:sdtPr>
          <w:rPr>
            <w:rFonts w:asciiTheme="minorEastAsia" w:hAnsiTheme="minorEastAsia"/>
          </w:rPr>
          <w:tag w:val="goog_rdk_47"/>
          <w:id w:val="1873419857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它是天主與人的相遇；在頌謝中天主的賜恩和人的接受互相呼應，彼此結合。頌謝的祈禱正是人回應天主的恩賜；因為天主降福，人心能以頌謝回應降福之源的天主。</w:t>
          </w:r>
        </w:sdtContent>
      </w:sdt>
      <w:sdt>
        <w:sdtPr>
          <w:rPr>
            <w:rFonts w:asciiTheme="minorEastAsia" w:hAnsiTheme="minorEastAsia"/>
          </w:rPr>
          <w:tag w:val="goog_rdk_48"/>
          <w:id w:val="1725407259"/>
        </w:sdtPr>
        <w:sdtContent>
          <w:r w:rsidR="00A57026" w:rsidRPr="00A226A2">
            <w:rPr>
              <w:rFonts w:asciiTheme="minorEastAsia" w:hAnsiTheme="minorEastAsia" w:cs="Arial Unicode MS"/>
            </w:rPr>
            <w:t>」</w:t>
          </w:r>
        </w:sdtContent>
      </w:sdt>
      <w:sdt>
        <w:sdtPr>
          <w:rPr>
            <w:rFonts w:asciiTheme="minorEastAsia" w:hAnsiTheme="minorEastAsia"/>
          </w:rPr>
          <w:tag w:val="goog_rdk_49"/>
          <w:id w:val="-2044972767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（CCC 2626）。</w:t>
          </w:r>
        </w:sdtContent>
      </w:sdt>
    </w:p>
    <w:p w14:paraId="0000000D" w14:textId="77777777" w:rsidR="00CC2DA9" w:rsidRPr="00A226A2" w:rsidRDefault="00CC2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</w:p>
    <w:p w14:paraId="0000000E" w14:textId="77777777" w:rsidR="00CC2DA9" w:rsidRPr="00A226A2" w:rsidRDefault="00A570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b/>
          <w:color w:val="000000"/>
        </w:rPr>
      </w:pPr>
      <w:r w:rsidRPr="00A226A2">
        <w:rPr>
          <w:rFonts w:asciiTheme="minorEastAsia" w:hAnsiTheme="minorEastAsia"/>
          <w:b/>
          <w:color w:val="000000"/>
        </w:rPr>
        <w:t>閱讀本章</w:t>
      </w:r>
    </w:p>
    <w:p w14:paraId="0000000F" w14:textId="77777777" w:rsidR="00CC2DA9" w:rsidRPr="00A226A2" w:rsidRDefault="00A57026">
      <w:pPr>
        <w:ind w:left="360"/>
        <w:rPr>
          <w:rFonts w:asciiTheme="minorEastAsia" w:hAnsiTheme="minorEastAsia"/>
        </w:rPr>
      </w:pPr>
      <w:r w:rsidRPr="00A226A2">
        <w:rPr>
          <w:rFonts w:asciiTheme="minorEastAsia" w:hAnsiTheme="minorEastAsia"/>
        </w:rPr>
        <w:t>我們先來讀《厄弗所書》第1章。當我們回答問題時，你會更仔細地讀這些經文，但首先了解上下文，這會幫助你更好地理解這些經文。</w:t>
      </w:r>
    </w:p>
    <w:p w14:paraId="00000010" w14:textId="77777777" w:rsidR="00CC2DA9" w:rsidRPr="00A226A2" w:rsidRDefault="00CC2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</w:p>
    <w:p w14:paraId="00000011" w14:textId="77777777" w:rsidR="00CC2DA9" w:rsidRPr="00A226A2" w:rsidRDefault="00A57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b/>
          <w:color w:val="000000"/>
        </w:rPr>
      </w:pPr>
      <w:r w:rsidRPr="00A226A2">
        <w:rPr>
          <w:rFonts w:asciiTheme="minorEastAsia" w:hAnsiTheme="minorEastAsia" w:cs="Arial"/>
          <w:b/>
          <w:color w:val="000000"/>
        </w:rPr>
        <w:t>c.</w:t>
      </w:r>
      <w:r w:rsidRPr="00A226A2">
        <w:rPr>
          <w:rFonts w:asciiTheme="minorEastAsia" w:hAnsiTheme="minorEastAsia"/>
          <w:b/>
          <w:color w:val="000000"/>
        </w:rPr>
        <w:t xml:space="preserve"> 深入了解</w:t>
      </w:r>
    </w:p>
    <w:p w14:paraId="00000012" w14:textId="77777777" w:rsidR="00CC2DA9" w:rsidRPr="00A226A2" w:rsidRDefault="00CC2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</w:p>
    <w:sdt>
      <w:sdtPr>
        <w:rPr>
          <w:rFonts w:asciiTheme="minorEastAsia" w:hAnsiTheme="minorEastAsia"/>
        </w:rPr>
        <w:tag w:val="goog_rdk_50"/>
        <w:id w:val="118731982"/>
      </w:sdtPr>
      <w:sdtEndPr>
        <w:rPr>
          <w:i/>
          <w:iCs/>
        </w:rPr>
      </w:sdtEndPr>
      <w:sdtContent>
        <w:p w14:paraId="2DBD58D2" w14:textId="77777777" w:rsidR="00E51FAD" w:rsidRPr="00E51FAD" w:rsidRDefault="00E51FAD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26" w:hanging="426"/>
            <w:rPr>
              <w:rFonts w:ascii="Times New Roman" w:hAnsi="Times New Roman" w:cs="Times New Roman"/>
              <w:i/>
              <w:iCs/>
              <w:color w:val="000000"/>
            </w:rPr>
          </w:pPr>
          <w:r w:rsidRPr="00E51FAD">
            <w:rPr>
              <w:rFonts w:ascii="Times New Roman" w:hAnsi="Times New Roman" w:cs="Times New Roman"/>
              <w:i/>
              <w:iCs/>
            </w:rPr>
            <w:t>Read Paul’s autobiographical statements in Acts 26:2-23, Galatians 1:11-24, and Philippians 3:4-9.</w:t>
          </w:r>
        </w:p>
        <w:p w14:paraId="00000013" w14:textId="4A25F88F" w:rsidR="00CC2DA9" w:rsidRPr="00E51FAD" w:rsidRDefault="00A57026" w:rsidP="00E51FA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26"/>
            <w:rPr>
              <w:rFonts w:asciiTheme="minorEastAsia" w:hAnsiTheme="minorEastAsia" w:cs="Arial"/>
              <w:i/>
              <w:iCs/>
              <w:color w:val="000000"/>
            </w:rPr>
          </w:pPr>
          <w:r w:rsidRPr="00E51FAD">
            <w:rPr>
              <w:rFonts w:asciiTheme="minorEastAsia" w:hAnsiTheme="minorEastAsia" w:cs="Arial Unicode MS"/>
              <w:i/>
              <w:iCs/>
              <w:color w:val="000000"/>
            </w:rPr>
            <w:t>閱讀保祿在《宗徒大事錄》26:2-23，《迦拉達書》1:11-24和《斐理伯書》3:4-9中的自傳性陳述。</w:t>
          </w:r>
        </w:p>
      </w:sdtContent>
    </w:sdt>
    <w:p w14:paraId="00000014" w14:textId="77777777" w:rsidR="00CC2DA9" w:rsidRPr="00A226A2" w:rsidRDefault="00CC2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00000015" w14:textId="71E51C06" w:rsidR="00CC2DA9" w:rsidRPr="00A20ED6" w:rsidRDefault="00A20ED6" w:rsidP="00A20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  <w:r>
        <w:rPr>
          <w:rFonts w:asciiTheme="minorEastAsia" w:hAnsiTheme="minorEastAsia" w:cs="Arial"/>
          <w:color w:val="000000"/>
        </w:rPr>
        <w:t xml:space="preserve">a. </w:t>
      </w:r>
      <w:r w:rsidR="00321360" w:rsidRPr="00A20ED6">
        <w:rPr>
          <w:rFonts w:asciiTheme="minorEastAsia" w:hAnsiTheme="minorEastAsia" w:cs="Arial"/>
          <w:color w:val="000000"/>
        </w:rPr>
        <w:t>What surprised you the most?</w:t>
      </w:r>
    </w:p>
    <w:p w14:paraId="00000016" w14:textId="77777777" w:rsidR="00CC2DA9" w:rsidRPr="00A226A2" w:rsidRDefault="00000000" w:rsidP="00A20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51"/>
          <w:id w:val="-1437440427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最讓你驚訝的地方是什麼？</w:t>
          </w:r>
        </w:sdtContent>
      </w:sdt>
    </w:p>
    <w:p w14:paraId="00000017" w14:textId="77777777" w:rsidR="00CC2DA9" w:rsidRPr="00A226A2" w:rsidRDefault="00CC2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59C974FB" w14:textId="7491F58A" w:rsidR="00A20ED6" w:rsidRDefault="00A20ED6" w:rsidP="00A20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  <w:r w:rsidRPr="00A20ED6">
        <w:rPr>
          <w:rFonts w:asciiTheme="minorEastAsia" w:hAnsiTheme="minorEastAsia" w:cs="Arial"/>
          <w:color w:val="000000"/>
        </w:rPr>
        <w:t>b. What parts of his experience prepared Paul to be a great evangelist?</w:t>
      </w:r>
    </w:p>
    <w:p w14:paraId="00000018" w14:textId="5A7BC88B" w:rsidR="00CC2DA9" w:rsidRPr="00A226A2" w:rsidRDefault="00A20ED6" w:rsidP="00A20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  <w:r w:rsidRPr="00A20ED6">
        <w:rPr>
          <w:rFonts w:asciiTheme="minorEastAsia" w:hAnsiTheme="minorEastAsia" w:cs="Arial"/>
          <w:color w:val="000000"/>
        </w:rPr>
        <w:t>他經歷中的哪些部分，準備了保祿成為一個偉大的褔傳者？</w:t>
      </w:r>
    </w:p>
    <w:p w14:paraId="00000019" w14:textId="77777777" w:rsidR="00CC2DA9" w:rsidRPr="00A226A2" w:rsidRDefault="00CC2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0000001A" w14:textId="77777777" w:rsidR="00CC2DA9" w:rsidRPr="00A226A2" w:rsidRDefault="00CC2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0000001B" w14:textId="77777777" w:rsidR="00CC2DA9" w:rsidRPr="00A226A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58"/>
          <w:id w:val="160828019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閱讀《宗徒大事錄》19:1-41</w:t>
          </w:r>
        </w:sdtContent>
      </w:sdt>
    </w:p>
    <w:p w14:paraId="0000001C" w14:textId="444B1704" w:rsidR="00CC2DA9" w:rsidRPr="00A226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59"/>
          <w:id w:val="403576936"/>
        </w:sdtPr>
        <w:sdtContent>
          <w:r w:rsidR="00A35209">
            <w:rPr>
              <w:rFonts w:asciiTheme="minorEastAsia" w:hAnsiTheme="minorEastAsia" w:hint="eastAsia"/>
            </w:rPr>
            <w:t>試</w:t>
          </w:r>
          <w:r w:rsidR="00A57026" w:rsidRPr="00A226A2">
            <w:rPr>
              <w:rFonts w:asciiTheme="minorEastAsia" w:hAnsiTheme="minorEastAsia" w:cs="Arial Unicode MS"/>
              <w:color w:val="000000"/>
            </w:rPr>
            <w:t>辨識保祿在厄弗所遇到的一些聽眾，他們的反應，以及保祿在這座城市中使用的不同傳福音方法。</w:t>
          </w:r>
        </w:sdtContent>
      </w:sdt>
    </w:p>
    <w:p w14:paraId="42DDC928" w14:textId="77777777" w:rsidR="00BB102D" w:rsidRDefault="00BB1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/>
        </w:rPr>
      </w:pPr>
    </w:p>
    <w:p w14:paraId="0000001E" w14:textId="00652234" w:rsidR="00CC2DA9" w:rsidRPr="00A226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60"/>
          <w:id w:val="-2010209479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b. 從保祿的方法中我們可以汲取哪些原則，幫助我們在21世紀進行福音</w:t>
          </w:r>
        </w:sdtContent>
      </w:sdt>
      <w:r w:rsidR="00A57026" w:rsidRPr="00A226A2">
        <w:rPr>
          <w:rFonts w:asciiTheme="minorEastAsia" w:hAnsiTheme="minorEastAsia" w:cs="PMingLiU"/>
          <w:color w:val="000000"/>
        </w:rPr>
        <w:t>傳播</w:t>
      </w:r>
      <w:sdt>
        <w:sdtPr>
          <w:rPr>
            <w:rFonts w:asciiTheme="minorEastAsia" w:hAnsiTheme="minorEastAsia"/>
          </w:rPr>
          <w:tag w:val="goog_rdk_61"/>
          <w:id w:val="778145717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？</w:t>
          </w:r>
        </w:sdtContent>
      </w:sdt>
    </w:p>
    <w:p w14:paraId="0000001F" w14:textId="77777777" w:rsidR="00CC2DA9" w:rsidRPr="00A226A2" w:rsidRDefault="00CC2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5FDC3B2C" w14:textId="77777777" w:rsidR="00313656" w:rsidRPr="00313656" w:rsidRDefault="00313656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1ED6E745" w14:textId="6FE5CB84" w:rsidR="00313656" w:rsidRPr="00313656" w:rsidRDefault="008F3515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  <w:r>
        <w:rPr>
          <w:rFonts w:asciiTheme="minorEastAsia" w:hAnsiTheme="minorEastAsia" w:cs="Arial"/>
          <w:color w:val="000000"/>
        </w:rPr>
        <w:t>3</w:t>
      </w:r>
      <w:r w:rsidR="00313656" w:rsidRPr="00313656">
        <w:rPr>
          <w:rFonts w:asciiTheme="minorEastAsia" w:hAnsiTheme="minorEastAsia" w:cs="Arial" w:hint="eastAsia"/>
          <w:color w:val="000000"/>
        </w:rPr>
        <w:t>.</w:t>
      </w:r>
      <w:r w:rsidR="00313656" w:rsidRPr="00313656">
        <w:rPr>
          <w:rFonts w:asciiTheme="minorEastAsia" w:hAnsiTheme="minorEastAsia" w:cs="Arial" w:hint="eastAsia"/>
          <w:color w:val="000000"/>
        </w:rPr>
        <w:tab/>
        <w:t>保祿在後來的旅</w:t>
      </w:r>
      <w:r w:rsidR="00D7388E">
        <w:rPr>
          <w:rFonts w:asciiTheme="minorEastAsia" w:hAnsiTheme="minorEastAsia" w:cs="Arial" w:hint="eastAsia"/>
          <w:color w:val="000000"/>
        </w:rPr>
        <w:t>程</w:t>
      </w:r>
      <w:r w:rsidR="00313656" w:rsidRPr="00313656">
        <w:rPr>
          <w:rFonts w:asciiTheme="minorEastAsia" w:hAnsiTheme="minorEastAsia" w:cs="Arial" w:hint="eastAsia"/>
          <w:color w:val="000000"/>
        </w:rPr>
        <w:t>中邀請厄弗所的長老在米肋托會見他。在這裡，他發表了一篇告別演說，不像舊約中的梅瑟或若蘇厄。閱讀《宗徒大事錄》20:17-38。</w:t>
      </w:r>
    </w:p>
    <w:p w14:paraId="1909A7C7" w14:textId="77777777" w:rsidR="008500BB" w:rsidRDefault="008500BB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189B6C24" w14:textId="3BB139F8" w:rsidR="00313656" w:rsidRPr="00313656" w:rsidRDefault="00313656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  <w:r w:rsidRPr="00313656">
        <w:rPr>
          <w:rFonts w:asciiTheme="minorEastAsia" w:hAnsiTheme="minorEastAsia" w:cs="Arial" w:hint="eastAsia"/>
          <w:color w:val="000000"/>
        </w:rPr>
        <w:t>a.</w:t>
      </w:r>
      <w:r w:rsidRPr="00313656">
        <w:rPr>
          <w:rFonts w:asciiTheme="minorEastAsia" w:hAnsiTheme="minorEastAsia" w:cs="Arial" w:hint="eastAsia"/>
          <w:color w:val="000000"/>
        </w:rPr>
        <w:tab/>
        <w:t>保祿如何評估他對基督的事奉？</w:t>
      </w:r>
    </w:p>
    <w:p w14:paraId="1D906929" w14:textId="77777777" w:rsidR="00313656" w:rsidRPr="00313656" w:rsidRDefault="00313656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481F19B1" w14:textId="77777777" w:rsidR="00313656" w:rsidRPr="00313656" w:rsidRDefault="00313656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6C29864C" w14:textId="77777777" w:rsidR="00313656" w:rsidRPr="00313656" w:rsidRDefault="00313656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  <w:r w:rsidRPr="00313656">
        <w:rPr>
          <w:rFonts w:asciiTheme="minorEastAsia" w:hAnsiTheme="minorEastAsia" w:cs="Arial" w:hint="eastAsia"/>
          <w:color w:val="000000"/>
        </w:rPr>
        <w:t>b.</w:t>
      </w:r>
      <w:r w:rsidRPr="00313656">
        <w:rPr>
          <w:rFonts w:asciiTheme="minorEastAsia" w:hAnsiTheme="minorEastAsia" w:cs="Arial" w:hint="eastAsia"/>
          <w:color w:val="000000"/>
        </w:rPr>
        <w:tab/>
        <w:t>保祿的話中最讓你感動的是什麼？</w:t>
      </w:r>
    </w:p>
    <w:p w14:paraId="1011FA23" w14:textId="77777777" w:rsidR="00313656" w:rsidRPr="00313656" w:rsidRDefault="00313656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1CB5D32E" w14:textId="77777777" w:rsidR="00313656" w:rsidRPr="00313656" w:rsidRDefault="00313656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0673439C" w14:textId="77777777" w:rsidR="00313656" w:rsidRPr="00313656" w:rsidRDefault="00313656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  <w:r w:rsidRPr="00313656">
        <w:rPr>
          <w:rFonts w:asciiTheme="minorEastAsia" w:hAnsiTheme="minorEastAsia" w:cs="Arial" w:hint="eastAsia"/>
          <w:color w:val="000000"/>
        </w:rPr>
        <w:t>c.</w:t>
      </w:r>
      <w:r w:rsidRPr="00313656">
        <w:rPr>
          <w:rFonts w:asciiTheme="minorEastAsia" w:hAnsiTheme="minorEastAsia" w:cs="Arial" w:hint="eastAsia"/>
          <w:color w:val="000000"/>
        </w:rPr>
        <w:tab/>
        <w:t>保祿給這第二代領袖提供了哪些重要建議？</w:t>
      </w:r>
    </w:p>
    <w:p w14:paraId="0EF57E7C" w14:textId="77777777" w:rsidR="00313656" w:rsidRPr="00313656" w:rsidRDefault="00313656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7B02011B" w14:textId="77777777" w:rsidR="00313656" w:rsidRPr="00313656" w:rsidRDefault="00313656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16F17381" w14:textId="626704B6" w:rsidR="00313656" w:rsidRPr="00313656" w:rsidRDefault="008F3515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  <w:r>
        <w:rPr>
          <w:rFonts w:asciiTheme="minorEastAsia" w:hAnsiTheme="minorEastAsia" w:cs="Arial"/>
          <w:color w:val="000000"/>
        </w:rPr>
        <w:t>4</w:t>
      </w:r>
      <w:r w:rsidR="00313656" w:rsidRPr="00313656">
        <w:rPr>
          <w:rFonts w:asciiTheme="minorEastAsia" w:hAnsiTheme="minorEastAsia" w:cs="Arial" w:hint="eastAsia"/>
          <w:color w:val="000000"/>
        </w:rPr>
        <w:t>.</w:t>
      </w:r>
      <w:r w:rsidR="00313656" w:rsidRPr="00313656">
        <w:rPr>
          <w:rFonts w:asciiTheme="minorEastAsia" w:hAnsiTheme="minorEastAsia" w:cs="Arial" w:hint="eastAsia"/>
          <w:color w:val="000000"/>
        </w:rPr>
        <w:tab/>
        <w:t>《厄弗所書》1:3-14是古希臘文學中最長的連續句子。這段祝福詞具有明顯的三位一體特徵。從保祿的話中，你學到了關於聖父、聖子和聖神的哪些工作？</w:t>
      </w:r>
    </w:p>
    <w:p w14:paraId="4AA8FFCB" w14:textId="77777777" w:rsidR="00313656" w:rsidRPr="00313656" w:rsidRDefault="00313656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5069E6F0" w14:textId="3AEA0787" w:rsidR="00313656" w:rsidRPr="00313656" w:rsidRDefault="008F3515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  <w:r>
        <w:rPr>
          <w:rFonts w:asciiTheme="minorEastAsia" w:hAnsiTheme="minorEastAsia" w:cs="Arial"/>
          <w:color w:val="000000"/>
        </w:rPr>
        <w:t>5</w:t>
      </w:r>
      <w:r w:rsidR="00313656" w:rsidRPr="00313656">
        <w:rPr>
          <w:rFonts w:asciiTheme="minorEastAsia" w:hAnsiTheme="minorEastAsia" w:cs="Arial" w:hint="eastAsia"/>
          <w:color w:val="000000"/>
        </w:rPr>
        <w:t>.</w:t>
      </w:r>
      <w:r w:rsidR="00313656" w:rsidRPr="00313656">
        <w:rPr>
          <w:rFonts w:asciiTheme="minorEastAsia" w:hAnsiTheme="minorEastAsia" w:cs="Arial" w:hint="eastAsia"/>
          <w:color w:val="000000"/>
        </w:rPr>
        <w:tab/>
        <w:t>《厄弗所書》1:3-14提醒我們，我們已經在天上的「各種屬神的祝福」中被祝福。在《厄弗所書》1:4-14中，保祿揭示了賜給信徒的一些祝福。請識別至少四個，並說明哪一個最直接地與你目前的情況相關，以及為什麼它們有關聯？</w:t>
      </w:r>
    </w:p>
    <w:p w14:paraId="09CD5703" w14:textId="77777777" w:rsidR="00313656" w:rsidRPr="00313656" w:rsidRDefault="00313656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00000032" w14:textId="225A4429" w:rsidR="00CC2DA9" w:rsidRDefault="008F3515" w:rsidP="0031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  <w:r>
        <w:rPr>
          <w:rFonts w:asciiTheme="minorEastAsia" w:hAnsiTheme="minorEastAsia" w:cs="Arial"/>
          <w:color w:val="000000"/>
        </w:rPr>
        <w:t>6</w:t>
      </w:r>
      <w:r w:rsidR="00313656" w:rsidRPr="00313656">
        <w:rPr>
          <w:rFonts w:asciiTheme="minorEastAsia" w:hAnsiTheme="minorEastAsia" w:cs="Arial"/>
          <w:color w:val="000000"/>
        </w:rPr>
        <w:t>.</w:t>
      </w:r>
      <w:r w:rsidR="00313656" w:rsidRPr="00313656">
        <w:rPr>
          <w:rFonts w:asciiTheme="minorEastAsia" w:hAnsiTheme="minorEastAsia" w:cs="Arial"/>
          <w:color w:val="000000"/>
        </w:rPr>
        <w:tab/>
      </w:r>
      <w:r w:rsidR="00313656" w:rsidRPr="00313656">
        <w:rPr>
          <w:rFonts w:asciiTheme="minorEastAsia" w:hAnsiTheme="minorEastAsia" w:cs="Arial" w:hint="eastAsia"/>
          <w:color w:val="000000"/>
        </w:rPr>
        <w:t>根據保祿的說法，聖父「又由於愛，按照自己旨意的決定，預定了我們藉着耶穌基督獲得義子的名分，而歸於他，」（《厄弗所書》</w:t>
      </w:r>
      <w:r w:rsidR="00313656" w:rsidRPr="00313656">
        <w:rPr>
          <w:rFonts w:asciiTheme="minorEastAsia" w:hAnsiTheme="minorEastAsia" w:cs="Arial"/>
          <w:color w:val="000000"/>
        </w:rPr>
        <w:t>1:5</w:t>
      </w:r>
      <w:r w:rsidR="00313656" w:rsidRPr="00313656">
        <w:rPr>
          <w:rFonts w:asciiTheme="minorEastAsia" w:hAnsiTheme="minorEastAsia" w:cs="Arial" w:hint="eastAsia"/>
          <w:color w:val="000000"/>
        </w:rPr>
        <w:t>）。有些翻譯說他「預定了我們」。保祿使用的希臘動詞</w:t>
      </w:r>
      <w:proofErr w:type="spellStart"/>
      <w:r w:rsidR="00313656" w:rsidRPr="00313656">
        <w:rPr>
          <w:rFonts w:asciiTheme="minorEastAsia" w:hAnsiTheme="minorEastAsia" w:cs="Arial"/>
          <w:color w:val="000000"/>
        </w:rPr>
        <w:t>proorizo</w:t>
      </w:r>
      <w:proofErr w:type="spellEnd"/>
      <w:r w:rsidR="00313656" w:rsidRPr="00313656">
        <w:rPr>
          <w:rFonts w:asciiTheme="minorEastAsia" w:hAnsiTheme="minorEastAsia" w:cs="Arial" w:hint="eastAsia"/>
          <w:color w:val="000000"/>
        </w:rPr>
        <w:t>，字面意思是事先為某人或某事設置邊界或範圍。見《天主教教理》</w:t>
      </w:r>
      <w:r w:rsidR="00313656" w:rsidRPr="00313656">
        <w:rPr>
          <w:rFonts w:asciiTheme="minorEastAsia" w:hAnsiTheme="minorEastAsia" w:cs="Arial"/>
          <w:color w:val="000000"/>
        </w:rPr>
        <w:t>154, 155, 600</w:t>
      </w:r>
      <w:r w:rsidR="00313656" w:rsidRPr="00313656">
        <w:rPr>
          <w:rFonts w:asciiTheme="minorEastAsia" w:hAnsiTheme="minorEastAsia" w:cs="Arial" w:hint="eastAsia"/>
          <w:color w:val="000000"/>
        </w:rPr>
        <w:t>。</w:t>
      </w:r>
    </w:p>
    <w:p w14:paraId="522926AC" w14:textId="77777777" w:rsidR="00313656" w:rsidRPr="00313656" w:rsidRDefault="00313656" w:rsidP="00B30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4C94D8" w:themeColor="text2" w:themeTint="80"/>
          <w:sz w:val="16"/>
          <w:szCs w:val="16"/>
        </w:rPr>
      </w:pPr>
    </w:p>
    <w:p w14:paraId="00000033" w14:textId="77777777" w:rsidR="00CC2DA9" w:rsidRPr="00A226A2" w:rsidRDefault="00000000" w:rsidP="00B3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85"/>
          <w:id w:val="-91100390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教會教導我們關於預定及</w:t>
          </w:r>
        </w:sdtContent>
      </w:sdt>
      <w:sdt>
        <w:sdtPr>
          <w:rPr>
            <w:rFonts w:asciiTheme="minorEastAsia" w:hAnsiTheme="minorEastAsia"/>
          </w:rPr>
          <w:tag w:val="goog_rdk_86"/>
          <w:id w:val="-1342764257"/>
        </w:sdtPr>
        <w:sdtContent>
          <w:r w:rsidR="00A57026" w:rsidRPr="00A226A2">
            <w:rPr>
              <w:rFonts w:asciiTheme="minorEastAsia" w:hAnsiTheme="minorEastAsia" w:cs="Arial Unicode MS"/>
            </w:rPr>
            <w:t>它</w:t>
          </w:r>
        </w:sdtContent>
      </w:sdt>
      <w:sdt>
        <w:sdtPr>
          <w:rPr>
            <w:rFonts w:asciiTheme="minorEastAsia" w:hAnsiTheme="minorEastAsia"/>
          </w:rPr>
          <w:tag w:val="goog_rdk_87"/>
          <w:id w:val="-349645130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與自由意志的關係？</w:t>
          </w:r>
        </w:sdtContent>
      </w:sdt>
    </w:p>
    <w:p w14:paraId="00000034" w14:textId="77777777" w:rsidR="00CC2DA9" w:rsidRPr="00A226A2" w:rsidRDefault="00CC2DA9" w:rsidP="00B30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00000035" w14:textId="77777777" w:rsidR="00CC2DA9" w:rsidRPr="00A226A2" w:rsidRDefault="00000000" w:rsidP="00B3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88"/>
          <w:id w:val="1880271942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我們</w:t>
          </w:r>
        </w:sdtContent>
      </w:sdt>
      <w:sdt>
        <w:sdtPr>
          <w:rPr>
            <w:rFonts w:asciiTheme="minorEastAsia" w:hAnsiTheme="minorEastAsia"/>
          </w:rPr>
          <w:tag w:val="goog_rdk_89"/>
          <w:id w:val="1615782010"/>
        </w:sdtPr>
        <w:sdtContent>
          <w:r w:rsidR="00A57026" w:rsidRPr="00A226A2">
            <w:rPr>
              <w:rFonts w:asciiTheme="minorEastAsia" w:hAnsiTheme="minorEastAsia" w:cs="Arial Unicode MS"/>
            </w:rPr>
            <w:t>為什麼</w:t>
          </w:r>
        </w:sdtContent>
      </w:sdt>
      <w:sdt>
        <w:sdtPr>
          <w:rPr>
            <w:rFonts w:asciiTheme="minorEastAsia" w:hAnsiTheme="minorEastAsia"/>
          </w:rPr>
          <w:tag w:val="goog_rdk_90"/>
          <w:id w:val="97379520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被預定？見《天主教教理》381, 2012；《厄弗所書》2:10。</w:t>
          </w:r>
        </w:sdtContent>
      </w:sdt>
    </w:p>
    <w:p w14:paraId="00000037" w14:textId="77777777" w:rsidR="00CC2DA9" w:rsidRPr="00A226A2" w:rsidRDefault="00CC2DA9" w:rsidP="00B30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00000038" w14:textId="77777777" w:rsidR="00CC2DA9" w:rsidRPr="00A226A2" w:rsidRDefault="00CC2DA9" w:rsidP="00B30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</w:p>
    <w:p w14:paraId="00000039" w14:textId="77777777" w:rsidR="00CC2DA9" w:rsidRPr="00A226A2" w:rsidRDefault="00000000" w:rsidP="00B30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91"/>
          <w:id w:val="-134959909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7. 據說如果你想真正了解一個人，那麼偷聽他的祈禱就行了。保祿在致厄弗所人的信中兩次透露了他為所有在基督內的人祈禱（見《厄弗所書》1:15-23，3:14-21）。</w:t>
          </w:r>
        </w:sdtContent>
      </w:sdt>
    </w:p>
    <w:p w14:paraId="559A95F0" w14:textId="3D9F5330" w:rsidR="002E73CE" w:rsidRDefault="002E73CE" w:rsidP="00B30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4C94D8" w:themeColor="text2" w:themeTint="80"/>
          <w:sz w:val="16"/>
          <w:szCs w:val="16"/>
        </w:rPr>
      </w:pPr>
    </w:p>
    <w:p w14:paraId="24471E1F" w14:textId="77777777" w:rsidR="002E73CE" w:rsidRPr="002E73CE" w:rsidRDefault="002E73CE" w:rsidP="00B30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4C94D8" w:themeColor="text2" w:themeTint="80"/>
          <w:sz w:val="16"/>
          <w:szCs w:val="16"/>
        </w:rPr>
      </w:pPr>
    </w:p>
    <w:p w14:paraId="0000003B" w14:textId="77777777" w:rsidR="00CC2DA9" w:rsidRPr="00A226A2" w:rsidRDefault="00000000" w:rsidP="00B30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92"/>
          <w:id w:val="-1025253975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a. 識別至少兩件保祿希望我們知道的事情。</w:t>
          </w:r>
        </w:sdtContent>
      </w:sdt>
    </w:p>
    <w:p w14:paraId="0000003C" w14:textId="77777777" w:rsidR="00CC2DA9" w:rsidRPr="00A226A2" w:rsidRDefault="00CC2DA9" w:rsidP="00B30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</w:p>
    <w:p w14:paraId="0000003D" w14:textId="77777777" w:rsidR="00CC2DA9" w:rsidRPr="00A226A2" w:rsidRDefault="00000000" w:rsidP="00B30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hAnsiTheme="minorEastAsia" w:cs="Arial"/>
          <w:color w:val="000000"/>
        </w:rPr>
      </w:pPr>
      <w:sdt>
        <w:sdtPr>
          <w:rPr>
            <w:rFonts w:asciiTheme="minorEastAsia" w:hAnsiTheme="minorEastAsia"/>
          </w:rPr>
          <w:tag w:val="goog_rdk_93"/>
          <w:id w:val="-173570166"/>
        </w:sdtPr>
        <w:sdtContent>
          <w:r w:rsidR="00A57026" w:rsidRPr="00A226A2">
            <w:rPr>
              <w:rFonts w:asciiTheme="minorEastAsia" w:hAnsiTheme="minorEastAsia" w:cs="Arial Unicode MS"/>
              <w:color w:val="000000"/>
            </w:rPr>
            <w:t>b. 保祿揭示了我們信心的來源是什麼？</w:t>
          </w:r>
        </w:sdtContent>
      </w:sdt>
    </w:p>
    <w:p w14:paraId="0000003E" w14:textId="77777777" w:rsidR="00CC2DA9" w:rsidRPr="00A226A2" w:rsidRDefault="00CC2DA9">
      <w:pPr>
        <w:rPr>
          <w:rFonts w:asciiTheme="minorEastAsia" w:hAnsiTheme="minorEastAsia"/>
        </w:rPr>
      </w:pPr>
    </w:p>
    <w:p w14:paraId="16941E9A" w14:textId="77777777" w:rsidR="00263D33" w:rsidRPr="00A226A2" w:rsidRDefault="00263D33">
      <w:pPr>
        <w:rPr>
          <w:rFonts w:asciiTheme="minorEastAsia" w:hAnsiTheme="minorEastAsia"/>
        </w:rPr>
      </w:pPr>
    </w:p>
    <w:p w14:paraId="0000003F" w14:textId="77777777" w:rsidR="00CC2DA9" w:rsidRPr="00A226A2" w:rsidRDefault="00A57026">
      <w:pPr>
        <w:rPr>
          <w:rFonts w:asciiTheme="minorEastAsia" w:hAnsiTheme="minorEastAsia"/>
        </w:rPr>
      </w:pPr>
      <w:r w:rsidRPr="00A226A2">
        <w:rPr>
          <w:rFonts w:asciiTheme="minorEastAsia" w:hAnsiTheme="minorEastAsia"/>
        </w:rPr>
        <w:t>(本課提取重點)TAKEAWAYS</w:t>
      </w:r>
    </w:p>
    <w:p w14:paraId="00000040" w14:textId="77777777" w:rsidR="00CC2DA9" w:rsidRPr="00A226A2" w:rsidRDefault="00A57026">
      <w:pPr>
        <w:ind w:left="426" w:hanging="426"/>
        <w:rPr>
          <w:rFonts w:asciiTheme="minorEastAsia" w:hAnsiTheme="minorEastAsia"/>
        </w:rPr>
      </w:pPr>
      <w:r w:rsidRPr="00A226A2">
        <w:rPr>
          <w:rFonts w:asciiTheme="minorEastAsia" w:hAnsiTheme="minorEastAsia"/>
        </w:rPr>
        <w:t>1.</w:t>
      </w:r>
      <w:r w:rsidRPr="00A226A2">
        <w:rPr>
          <w:rFonts w:asciiTheme="minorEastAsia" w:hAnsiTheme="minorEastAsia"/>
        </w:rPr>
        <w:tab/>
        <w:t xml:space="preserve"> 我們學到我們的身份來自教會的元首：基督。這周，問問自己，別人能否從你的行為和言語中看出你屬於基督。</w:t>
      </w:r>
    </w:p>
    <w:p w14:paraId="00000041" w14:textId="77777777" w:rsidR="00CC2DA9" w:rsidRPr="00A226A2" w:rsidRDefault="00A57026">
      <w:pPr>
        <w:ind w:left="426" w:hanging="426"/>
        <w:rPr>
          <w:rFonts w:asciiTheme="minorEastAsia" w:hAnsiTheme="minorEastAsia"/>
        </w:rPr>
      </w:pPr>
      <w:r w:rsidRPr="00A226A2">
        <w:rPr>
          <w:rFonts w:asciiTheme="minorEastAsia" w:hAnsiTheme="minorEastAsia"/>
        </w:rPr>
        <w:t xml:space="preserve">2. </w:t>
      </w:r>
      <w:r w:rsidRPr="00A226A2">
        <w:rPr>
          <w:rFonts w:asciiTheme="minorEastAsia" w:hAnsiTheme="minorEastAsia"/>
        </w:rPr>
        <w:tab/>
        <w:t>我們討論過天主對我們每個人都有一個計劃。評估你對自己的人生計劃，問問自己這是否符合天主的計劃。重新奉獻自己，告訴天主你想了解並行走在他的計劃中。請天主幫助你去除多餘的事物，以便你能專注於與祂的關係以及與他人的關係。</w:t>
      </w:r>
    </w:p>
    <w:p w14:paraId="00000042" w14:textId="77777777" w:rsidR="00CC2DA9" w:rsidRPr="00A226A2" w:rsidRDefault="00A57026">
      <w:pPr>
        <w:ind w:left="426" w:hanging="426"/>
        <w:rPr>
          <w:rFonts w:asciiTheme="minorEastAsia" w:hAnsiTheme="minorEastAsia"/>
        </w:rPr>
      </w:pPr>
      <w:r w:rsidRPr="00A226A2">
        <w:rPr>
          <w:rFonts w:asciiTheme="minorEastAsia" w:hAnsiTheme="minorEastAsia"/>
        </w:rPr>
        <w:t xml:space="preserve">3. </w:t>
      </w:r>
      <w:r w:rsidRPr="00A226A2">
        <w:rPr>
          <w:rFonts w:asciiTheme="minorEastAsia" w:hAnsiTheme="minorEastAsia"/>
        </w:rPr>
        <w:tab/>
        <w:t>19世紀的聖詠作者約翰遜·奧特曼 Jr. 寫下了這樣的歌詞：「數算你的多重祝福；一一數算。數算你的多重祝福；看看天主所做的。」 受到聖保祿的祝福祈禱的啟發，創造你自己的「祝福禱詞」（</w:t>
      </w:r>
      <w:proofErr w:type="spellStart"/>
      <w:r w:rsidRPr="00A226A2">
        <w:rPr>
          <w:rFonts w:asciiTheme="minorEastAsia" w:hAnsiTheme="minorEastAsia"/>
        </w:rPr>
        <w:t>berakhah</w:t>
      </w:r>
      <w:proofErr w:type="spellEnd"/>
      <w:r w:rsidRPr="00A226A2">
        <w:rPr>
          <w:rFonts w:asciiTheme="minorEastAsia" w:hAnsiTheme="minorEastAsia"/>
        </w:rPr>
        <w:t>），列出你生活中的一些靈修、物質、身體和人際關係上的祝福，並感謝天主。</w:t>
      </w:r>
    </w:p>
    <w:sectPr w:rsidR="00CC2DA9" w:rsidRPr="00A226A2"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73DB4" w14:textId="77777777" w:rsidR="00376833" w:rsidRDefault="00376833" w:rsidP="00263D33">
      <w:pPr>
        <w:spacing w:after="0" w:line="240" w:lineRule="auto"/>
      </w:pPr>
      <w:r>
        <w:separator/>
      </w:r>
    </w:p>
  </w:endnote>
  <w:endnote w:type="continuationSeparator" w:id="0">
    <w:p w14:paraId="307345D9" w14:textId="77777777" w:rsidR="00376833" w:rsidRDefault="00376833" w:rsidP="0026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B464E27-7B53-4A73-823F-2DAABC04D0A4}"/>
    <w:embedBold r:id="rId2" w:fontKey="{BD01A8B8-CFEB-4005-AABA-EB993B89FD5E}"/>
    <w:embedItalic r:id="rId3" w:fontKey="{F90E7C32-940D-4F1A-B8A8-C249D4DC7201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  <w:embedRegular r:id="rId4" w:subsetted="1" w:fontKey="{8B8988AE-89DF-410E-8D9F-7C76248A23BC}"/>
    <w:embedBold r:id="rId5" w:subsetted="1" w:fontKey="{AB43C848-EA88-465D-A8C2-08B7342AA0F7}"/>
    <w:embedItalic r:id="rId6" w:subsetted="1" w:fontKey="{143F26D4-061F-4F29-B862-E2E76E202FA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681B20D3-DEF8-4196-BE47-5331C5C356A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0264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8AF77" w14:textId="7C09D5AF" w:rsidR="00263D33" w:rsidRDefault="00263D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3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01FEE8" w14:textId="77777777" w:rsidR="00263D33" w:rsidRDefault="00263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92211" w14:textId="77777777" w:rsidR="00376833" w:rsidRDefault="00376833" w:rsidP="00263D33">
      <w:pPr>
        <w:spacing w:after="0" w:line="240" w:lineRule="auto"/>
      </w:pPr>
      <w:r>
        <w:separator/>
      </w:r>
    </w:p>
  </w:footnote>
  <w:footnote w:type="continuationSeparator" w:id="0">
    <w:p w14:paraId="0EDBE9D6" w14:textId="77777777" w:rsidR="00376833" w:rsidRDefault="00376833" w:rsidP="0026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35CC"/>
    <w:multiLevelType w:val="multilevel"/>
    <w:tmpl w:val="491064C2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95096"/>
    <w:multiLevelType w:val="multilevel"/>
    <w:tmpl w:val="A49A36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C4474"/>
    <w:multiLevelType w:val="multilevel"/>
    <w:tmpl w:val="B2865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B172C"/>
    <w:multiLevelType w:val="multilevel"/>
    <w:tmpl w:val="7476746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F54730"/>
    <w:multiLevelType w:val="multilevel"/>
    <w:tmpl w:val="9FC821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121C8"/>
    <w:multiLevelType w:val="multilevel"/>
    <w:tmpl w:val="6B6A3EB4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237983547">
    <w:abstractNumId w:val="4"/>
  </w:num>
  <w:num w:numId="2" w16cid:durableId="669909355">
    <w:abstractNumId w:val="0"/>
  </w:num>
  <w:num w:numId="3" w16cid:durableId="1595629247">
    <w:abstractNumId w:val="3"/>
  </w:num>
  <w:num w:numId="4" w16cid:durableId="1523204588">
    <w:abstractNumId w:val="2"/>
  </w:num>
  <w:num w:numId="5" w16cid:durableId="912202873">
    <w:abstractNumId w:val="5"/>
  </w:num>
  <w:num w:numId="6" w16cid:durableId="111425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A9"/>
    <w:rsid w:val="0022516C"/>
    <w:rsid w:val="00263D33"/>
    <w:rsid w:val="002E73CE"/>
    <w:rsid w:val="00313656"/>
    <w:rsid w:val="00321360"/>
    <w:rsid w:val="00334B8F"/>
    <w:rsid w:val="00376833"/>
    <w:rsid w:val="0038107C"/>
    <w:rsid w:val="00426BC0"/>
    <w:rsid w:val="005623DE"/>
    <w:rsid w:val="005F5647"/>
    <w:rsid w:val="00616BBB"/>
    <w:rsid w:val="007D0500"/>
    <w:rsid w:val="008500BB"/>
    <w:rsid w:val="008F3515"/>
    <w:rsid w:val="00A20ED6"/>
    <w:rsid w:val="00A226A2"/>
    <w:rsid w:val="00A35209"/>
    <w:rsid w:val="00A57026"/>
    <w:rsid w:val="00A94633"/>
    <w:rsid w:val="00AC5B38"/>
    <w:rsid w:val="00B30003"/>
    <w:rsid w:val="00BB102D"/>
    <w:rsid w:val="00BC2022"/>
    <w:rsid w:val="00C713C3"/>
    <w:rsid w:val="00CC2DA9"/>
    <w:rsid w:val="00D7388E"/>
    <w:rsid w:val="00D83814"/>
    <w:rsid w:val="00E51FAD"/>
    <w:rsid w:val="00E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6CFF"/>
  <w15:docId w15:val="{144E7FEB-BAE4-49A1-86AB-3B3A01A7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EastAsia" w:hAnsi="Aptos" w:cs="Aptos"/>
        <w:sz w:val="24"/>
        <w:szCs w:val="24"/>
        <w:lang w:val="en-CA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7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17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DC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1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17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DC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17D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17DC9"/>
    <w:rPr>
      <w:rFonts w:ascii="Times New Roman" w:eastAsia="Times New Roman" w:hAnsi="Times New Roman" w:cs="Times New Roman"/>
      <w:kern w:val="0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17D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4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56F"/>
  </w:style>
  <w:style w:type="paragraph" w:styleId="Footer">
    <w:name w:val="footer"/>
    <w:basedOn w:val="Normal"/>
    <w:link w:val="FooterChar"/>
    <w:uiPriority w:val="99"/>
    <w:unhideWhenUsed/>
    <w:rsid w:val="00B64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coZAG7mP9FZoJg6cKua+7N1cE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zgAciExWjZkQ0lhZG9sdGdtYjlMTVlEV0I2RDktZm1CYkNs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Kit Law</dc:creator>
  <cp:lastModifiedBy>Eric Tom</cp:lastModifiedBy>
  <cp:revision>16</cp:revision>
  <dcterms:created xsi:type="dcterms:W3CDTF">2024-08-08T06:14:00Z</dcterms:created>
  <dcterms:modified xsi:type="dcterms:W3CDTF">2024-09-30T22:24:00Z</dcterms:modified>
</cp:coreProperties>
</file>